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0"/>
        <w:jc w:val="center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Примерный перечень документации</w:t>
      </w:r>
      <w:r/>
    </w:p>
    <w:p>
      <w:pPr>
        <w:pStyle w:val="600"/>
        <w:jc w:val="center"/>
        <w:spacing w:before="0" w:after="0" w:line="240" w:lineRule="atLeast"/>
      </w:pPr>
      <w:r>
        <w:rPr>
          <w:rStyle w:val="602"/>
          <w:iCs/>
          <w:sz w:val="28"/>
          <w:szCs w:val="28"/>
        </w:rPr>
        <w:t xml:space="preserve"> </w:t>
      </w:r>
      <w:r>
        <w:rPr>
          <w:rStyle w:val="602"/>
          <w:iCs/>
          <w:sz w:val="28"/>
          <w:szCs w:val="28"/>
        </w:rPr>
        <w:t xml:space="preserve">социального педагога образовательного учреждения</w:t>
      </w:r>
      <w:r/>
    </w:p>
    <w:p>
      <w:pPr>
        <w:pStyle w:val="600"/>
        <w:jc w:val="center"/>
        <w:spacing w:before="0" w:after="0" w:line="240" w:lineRule="atLeast"/>
        <w:rPr>
          <w:rStyle w:val="602"/>
          <w:iCs/>
          <w:color w:val="000080"/>
          <w:sz w:val="28"/>
          <w:szCs w:val="28"/>
        </w:rPr>
      </w:pPr>
      <w:r/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  <w:u w:val="single"/>
        </w:rPr>
        <w:t xml:space="preserve">Нормативно-правовые документы: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1. Должностная инструкция, утвержденная руководителем образовательного учреждения.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2. Законы РФ, необходимые в работе социального педагога.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3. Постановления, распоряжения, приказы вышестоящих организаций, регламентирующих и определяющих содержание деятельности социального педагога.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4. Приказы директора образовательного учреждения, регламентирующие работу социального педагога (приказы «О создании и работе школьного Совета профилактики» и др.).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  <w:u w:val="single"/>
        </w:rPr>
        <w:t xml:space="preserve">Планирование работы: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1. Анализ работы за 3 предшествующих учебных года (аналитический и статистический)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2. План  работы социального педагога на учебный год,</w:t>
      </w:r>
      <w:r>
        <w:rPr>
          <w:color w:val="333333"/>
          <w:sz w:val="28"/>
          <w:szCs w:val="28"/>
        </w:rPr>
        <w:t xml:space="preserve"> в который включена совместная работа с администрацией школы, психологом, классными руководителями, медицинским работником  и др.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3. Планы совместной работы социального педагога школы с учреждениями системы профилактики   </w:t>
      </w:r>
      <w:r>
        <w:rPr>
          <w:color w:val="333333"/>
          <w:sz w:val="28"/>
          <w:szCs w:val="28"/>
        </w:rPr>
        <w:t xml:space="preserve">(инспекцией по делам несовершеннолетних, наркодиспансером и др.)</w:t>
      </w:r>
      <w:r>
        <w:rPr>
          <w:rStyle w:val="602"/>
          <w:iCs/>
          <w:sz w:val="28"/>
          <w:szCs w:val="28"/>
        </w:rPr>
        <w:t xml:space="preserve">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4. Циклограмма работы на неделю или месячный план-сетка.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  <w:u w:val="single"/>
        </w:rPr>
        <w:t xml:space="preserve">Материалы основной деятельности: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1. Социальный паспорт школы за 3 предшествующих года.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2. Списки обучающихся по категориям: из многодетных семей, из малообеспеченных семе</w:t>
      </w:r>
      <w:r>
        <w:rPr>
          <w:rStyle w:val="602"/>
          <w:iCs/>
          <w:sz w:val="28"/>
          <w:szCs w:val="28"/>
        </w:rPr>
        <w:t xml:space="preserve">й, из неблагополучных семей, из семей состоящих на учете; дети-инвалиды; дети, находящиеся под опекой и попечительством; дети, состоящие на  учете в школе, состоящие на учете в  КДН и ЗП. Все списки необходимо формировать с максимальной полной информацией.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3. Карточка индивидуального изучения подростков, состоящих на учете в школе и КДН и ЗП - Карта социально-педагогического патронажа. Карточка учета семей, состоящих на внутришкольном учете.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4. Протоколы Советов профилактики, которые в обязат</w:t>
      </w:r>
      <w:r>
        <w:rPr>
          <w:rStyle w:val="602"/>
          <w:iCs/>
          <w:sz w:val="28"/>
          <w:szCs w:val="28"/>
        </w:rPr>
        <w:t xml:space="preserve">ельном порядке оформляются в соответствии с требованиями оформления протоколов, т.е. с указанием порядкового номера заседания, состава заседающих лиц, приглашенных на Совет, указывается повестка заседания, которая должна начинаться с анализа выполнения ран</w:t>
      </w:r>
      <w:r>
        <w:rPr>
          <w:rStyle w:val="602"/>
          <w:iCs/>
          <w:sz w:val="28"/>
          <w:szCs w:val="28"/>
        </w:rPr>
        <w:t xml:space="preserve">ее принятых решений.  При рассмотрении персональных дел обучающихся указывается, кто из родителей или лиц, их заменяющих, был приглашен, какое решение принято, и кто ответственен за выполнение решения Совета профилактики и сроки выполнения данного решения.</w:t>
      </w:r>
      <w:r/>
    </w:p>
    <w:p>
      <w:pPr>
        <w:pStyle w:val="608"/>
        <w:jc w:val="both"/>
        <w:spacing w:before="0" w:after="0" w:line="240" w:lineRule="atLeast"/>
        <w:rPr>
          <w:rStyle w:val="602"/>
          <w:iCs/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5. Материалы о летней занятости обучающихся, нуждающихся в социальной помощи (дети из малообеспеченных и неблагополучных семей, опекаемые дети), обучающиеся «группы риска».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6. Журнал учёта проводимой работы: записи о проведенных беседах, рейдах, консультациях. Учет обращений родителей, учителей, учащихся и разрешение поставленных ими  проблем. Журнал консультаций, с указанием темы консультации, для кого была проведена. 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7. Материалы выступлений на педагогических совещаниях, семинарах, родительских собраниях, классных часах и т.д.</w:t>
      </w:r>
      <w:r/>
    </w:p>
    <w:p>
      <w:pPr>
        <w:pStyle w:val="608"/>
        <w:jc w:val="both"/>
        <w:spacing w:before="0" w:after="0" w:line="240" w:lineRule="atLeast"/>
        <w:rPr>
          <w:sz w:val="28"/>
          <w:szCs w:val="28"/>
        </w:rPr>
      </w:pPr>
      <w:r>
        <w:rPr>
          <w:rStyle w:val="602"/>
          <w:iCs/>
          <w:sz w:val="28"/>
          <w:szCs w:val="28"/>
        </w:rPr>
        <w:t xml:space="preserve">8. Методические материалы для классных руководителей, родителей, учителей по решению проблем социальной жизни ребенка и снятию конфликтов в межличностных отношениях.</w:t>
      </w:r>
      <w:r/>
    </w:p>
    <w:p>
      <w:pPr>
        <w:pStyle w:val="59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0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9"/>
    <w:next w:val="599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9"/>
    <w:next w:val="599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10"/>
    <w:link w:val="600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9"/>
    <w:next w:val="599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9"/>
    <w:next w:val="599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9"/>
    <w:next w:val="599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9"/>
    <w:next w:val="599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9"/>
    <w:next w:val="599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9"/>
    <w:next w:val="599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9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9"/>
    <w:next w:val="599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9"/>
    <w:next w:val="599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9"/>
    <w:next w:val="599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9"/>
    <w:next w:val="599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9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9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6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9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9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600">
    <w:name w:val="Heading 3"/>
    <w:basedOn w:val="599"/>
    <w:next w:val="604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601">
    <w:name w:val="Основной шрифт абзаца"/>
    <w:qFormat/>
  </w:style>
  <w:style w:type="character" w:styleId="602">
    <w:name w:val="Strong Emphasis"/>
    <w:basedOn w:val="601"/>
    <w:qFormat/>
    <w:rPr>
      <w:b/>
      <w:bCs/>
    </w:rPr>
  </w:style>
  <w:style w:type="paragraph" w:styleId="603">
    <w:name w:val="Heading"/>
    <w:basedOn w:val="599"/>
    <w:next w:val="604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604">
    <w:name w:val="Body Text"/>
    <w:basedOn w:val="599"/>
    <w:pPr>
      <w:spacing w:before="0" w:after="140" w:line="276" w:lineRule="auto"/>
    </w:pPr>
  </w:style>
  <w:style w:type="paragraph" w:styleId="605">
    <w:name w:val="List"/>
    <w:basedOn w:val="604"/>
  </w:style>
  <w:style w:type="paragraph" w:styleId="606">
    <w:name w:val="Caption"/>
    <w:basedOn w:val="599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7">
    <w:name w:val="Index"/>
    <w:basedOn w:val="599"/>
    <w:qFormat/>
    <w:pPr>
      <w:suppressLineNumbers/>
    </w:pPr>
  </w:style>
  <w:style w:type="paragraph" w:styleId="608">
    <w:name w:val="Обычный (веб)"/>
    <w:basedOn w:val="599"/>
    <w:qFormat/>
    <w:pPr>
      <w:spacing w:before="280" w:after="280"/>
    </w:pPr>
  </w:style>
  <w:style w:type="character" w:styleId="705" w:default="1">
    <w:name w:val="Default Paragraph Font"/>
    <w:uiPriority w:val="1"/>
    <w:semiHidden/>
    <w:unhideWhenUsed/>
  </w:style>
  <w:style w:type="numbering" w:styleId="706" w:default="1">
    <w:name w:val="No List"/>
    <w:uiPriority w:val="99"/>
    <w:semiHidden/>
    <w:unhideWhenUsed/>
  </w:style>
  <w:style w:type="table" w:styleId="70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перечень документации</dc:title>
  <dc:subject/>
  <dc:creator>Анна</dc:creator>
  <cp:keywords> </cp:keywords>
  <dc:description/>
  <dc:language>en-US</dc:language>
  <cp:lastModifiedBy>Елена Емельянова</cp:lastModifiedBy>
  <cp:revision>6</cp:revision>
  <dcterms:created xsi:type="dcterms:W3CDTF">2017-11-01T10:32:00Z</dcterms:created>
  <dcterms:modified xsi:type="dcterms:W3CDTF">2022-12-29T19:25:38Z</dcterms:modified>
</cp:coreProperties>
</file>