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C0" w:rsidRPr="003F44C0" w:rsidRDefault="003F44C0" w:rsidP="003F44C0">
      <w:pPr>
        <w:spacing w:after="161" w:line="240" w:lineRule="auto"/>
        <w:outlineLvl w:val="0"/>
        <w:rPr>
          <w:rFonts w:ascii="Cambria" w:eastAsia="Times New Roman" w:hAnsi="Cambria" w:cs="Times New Roman"/>
          <w:b/>
          <w:bCs/>
          <w:color w:val="C61F0C"/>
          <w:kern w:val="36"/>
          <w:sz w:val="39"/>
          <w:szCs w:val="39"/>
          <w:lang w:eastAsia="ru-RU"/>
        </w:rPr>
      </w:pPr>
      <w:r w:rsidRPr="003F44C0">
        <w:rPr>
          <w:rFonts w:ascii="Cambria" w:eastAsia="Times New Roman" w:hAnsi="Cambria" w:cs="Times New Roman"/>
          <w:b/>
          <w:bCs/>
          <w:color w:val="C61F0C"/>
          <w:kern w:val="36"/>
          <w:sz w:val="39"/>
          <w:szCs w:val="39"/>
          <w:lang w:eastAsia="ru-RU"/>
        </w:rPr>
        <w:t>Письмо Минпросвещения России от 17.06.2022 N ТВ-1146/06 "О примерном календарном плане воспитательной работы (вместе с Примерным календарным планом воспитательной работы на 2022/2023 учебный год, утв. Минпросвещения России 10.06.2022 ДГ-120/06вн)"</w:t>
      </w:r>
    </w:p>
    <w:p w:rsidR="003F44C0" w:rsidRPr="003F44C0" w:rsidRDefault="003F44C0" w:rsidP="003F44C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3F44C0" w:rsidRPr="003F44C0" w:rsidRDefault="003F44C0" w:rsidP="003F44C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</w:t>
      </w:r>
    </w:p>
    <w:p w:rsidR="003F44C0" w:rsidRPr="003F44C0" w:rsidRDefault="003F44C0" w:rsidP="003F44C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17 июня 2022 г. N ТВ-1146/06</w:t>
      </w:r>
    </w:p>
    <w:p w:rsidR="003F44C0" w:rsidRPr="003F44C0" w:rsidRDefault="003F44C0" w:rsidP="003F44C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ПРИМЕРНОМ КАЛЕНДАРНОМ ПЛАНЕ ВОСПИТАТЕЛЬНОЙ РАБОТЫ</w:t>
      </w:r>
    </w:p>
    <w:p w:rsidR="003F44C0" w:rsidRPr="003F44C0" w:rsidRDefault="003F44C0" w:rsidP="003F44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12.1 Федерального закона от </w:t>
      </w:r>
      <w:hyperlink r:id="rId4" w:history="1">
        <w:r w:rsidRPr="003F44C0">
          <w:rPr>
            <w:rFonts w:ascii="Times New Roman" w:eastAsia="Times New Roman" w:hAnsi="Times New Roman" w:cs="Times New Roman"/>
            <w:color w:val="154285"/>
            <w:sz w:val="24"/>
            <w:szCs w:val="24"/>
            <w:u w:val="single"/>
            <w:lang w:eastAsia="ru-RU"/>
          </w:rPr>
          <w:t>29 декабря 2012 г. N 273-ФЗ</w:t>
        </w:r>
      </w:hyperlink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"Об образовании в Российской Федерации" (далее - Федеральный закон) 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</w:t>
      </w:r>
      <w:proofErr w:type="spellStart"/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 </w:t>
      </w:r>
      <w:proofErr w:type="spellStart"/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организациях, осуществляющих образовательную деятельность, осуществляется на основе включаемых в такие образовательные программы рабочей</w:t>
      </w:r>
      <w:proofErr w:type="gramEnd"/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части 9.1 статьи 12 Федерального закона, примерных рабочих программ воспитания и примерных календарных планов воспитательной работы.</w:t>
      </w:r>
    </w:p>
    <w:p w:rsidR="003F44C0" w:rsidRPr="003F44C0" w:rsidRDefault="003F44C0" w:rsidP="003F44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указанных положений Федерального закона Минпросвещения России совместно с заинтересованными органами власти и организациями разработан примерный календарный план воспитательной работы на 2022/2023 учебный год (далее - План) (утвержден заместителем Министра просвещения Российской Федерации Грибовым Д.Е. 10 июня 2022 г. за N ДГ-120/06вн, одобрен решением Экспертного совета Министерства просвещения Российской Федерации по вопросам дополнительного образования детей и взрослых</w:t>
      </w:r>
      <w:proofErr w:type="gramEnd"/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воспитания и детского отдыха).</w:t>
      </w:r>
    </w:p>
    <w:p w:rsidR="003F44C0" w:rsidRPr="003F44C0" w:rsidRDefault="003F44C0" w:rsidP="003F44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внимание, что 2022 год объявлен Годом народного искусства и нематериального культурного наследия народов России, План </w:t>
      </w:r>
      <w:proofErr w:type="gramStart"/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proofErr w:type="gramEnd"/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юбилейные даты со дня рождения писателей, музыкантов, художников и других деятелей.</w:t>
      </w:r>
    </w:p>
    <w:p w:rsidR="003F44C0" w:rsidRPr="003F44C0" w:rsidRDefault="003F44C0" w:rsidP="003F44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единого воспитательного пространства Министерство рекомендует использовать примерный календарный план воспитательной работы как федеральный компонент календарных планов воспитательной работы образовательных организаций всех уровней образования.</w:t>
      </w:r>
    </w:p>
    <w:p w:rsidR="003F44C0" w:rsidRPr="003F44C0" w:rsidRDefault="003F44C0" w:rsidP="003F44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при формировании календарного плана </w:t>
      </w:r>
      <w:proofErr w:type="gramStart"/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proofErr w:type="gramEnd"/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образовательная организация вправе включать в него мероприятия по ключевым направлениям развития воспитания и дополнительного образования детей.</w:t>
      </w:r>
    </w:p>
    <w:p w:rsidR="003F44C0" w:rsidRPr="003F44C0" w:rsidRDefault="003F44C0" w:rsidP="003F44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мероприятия должны проводиться с учетом особенностей основной образовательной программы, а также </w:t>
      </w:r>
      <w:proofErr w:type="gramStart"/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</w:t>
      </w:r>
      <w:proofErr w:type="gramEnd"/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физиологических и </w:t>
      </w:r>
      <w:proofErr w:type="spellStart"/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психоэмоциональных</w:t>
      </w:r>
      <w:proofErr w:type="spellEnd"/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обучающихся.</w:t>
      </w:r>
    </w:p>
    <w:p w:rsidR="003F44C0" w:rsidRPr="003F44C0" w:rsidRDefault="003F44C0" w:rsidP="003F44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сообщается, что Министерством совместно с ФГБНУ "Институт изучения детства, семьи и воспитания Российской академии образования" (далее - Институт воспитания) проведена работа по формированию перечня всероссийских мероприятий, реализуемых детскими и молодежными общественными объединениями в течение учебного года (далее - перечень мероприятий), а также перечня тем онлайн-уроков в рамках Всероссийского проекта "Открытые уроки" и уроков, организуемых в рамках деятельности общероссийских общественных объединений, на</w:t>
      </w:r>
      <w:proofErr w:type="gramEnd"/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2022/23 учебный год.</w:t>
      </w:r>
    </w:p>
    <w:p w:rsidR="003F44C0" w:rsidRPr="003F44C0" w:rsidRDefault="003F44C0" w:rsidP="003F44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План, перечень мероприятий и указанный перечень тем уроков размещены на официальном сайте Института воспитания https://институтвоспитания</w:t>
      </w:r>
      <w:proofErr w:type="gramStart"/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>ф/programmy-vospitaniya/</w:t>
      </w:r>
    </w:p>
    <w:p w:rsidR="003F44C0" w:rsidRPr="003F44C0" w:rsidRDefault="003F44C0" w:rsidP="003F44C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работы по формированию календарных планов воспитательной работы прошу довести указанную информацию до образовательных организаций вашего региона.</w:t>
      </w:r>
    </w:p>
    <w:p w:rsidR="003F44C0" w:rsidRPr="003F44C0" w:rsidRDefault="003F44C0" w:rsidP="003F4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Т.В.ВАСИЛЬЕВА</w:t>
      </w:r>
    </w:p>
    <w:p w:rsidR="003F44C0" w:rsidRPr="003F44C0" w:rsidRDefault="003F44C0" w:rsidP="003F4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F44C0" w:rsidRPr="003F44C0" w:rsidRDefault="003F44C0" w:rsidP="003F4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 просвещения</w:t>
      </w:r>
    </w:p>
    <w:p w:rsidR="003F44C0" w:rsidRPr="003F44C0" w:rsidRDefault="003F44C0" w:rsidP="003F4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F44C0" w:rsidRPr="003F44C0" w:rsidRDefault="003F44C0" w:rsidP="003F4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>Д.Е.ГРИБОВ</w:t>
      </w:r>
    </w:p>
    <w:p w:rsidR="003F44C0" w:rsidRPr="003F44C0" w:rsidRDefault="003F44C0" w:rsidP="003F4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>10 июня 2022 г. N ДГ-120/06вн</w:t>
      </w:r>
    </w:p>
    <w:p w:rsidR="003F44C0" w:rsidRPr="003F44C0" w:rsidRDefault="003F44C0" w:rsidP="003F44C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КАЛЕНДАРНЫЙ ПЛАН</w:t>
      </w:r>
    </w:p>
    <w:p w:rsidR="003F44C0" w:rsidRPr="003F44C0" w:rsidRDefault="003F44C0" w:rsidP="003F44C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ВОСПИТАТЕЛЬНОЙ РАБОТЫ НА 2022/2023 УЧЕБНЫЙ ГОД</w:t>
      </w:r>
    </w:p>
    <w:p w:rsidR="003F44C0" w:rsidRPr="003F44C0" w:rsidRDefault="003F44C0" w:rsidP="003F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- Год народного искусства и нематериального культурного наследия России;</w:t>
      </w:r>
    </w:p>
    <w:p w:rsidR="003F44C0" w:rsidRPr="003F44C0" w:rsidRDefault="003F44C0" w:rsidP="003F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 - 350 лет со дня рождения Петра I;</w:t>
      </w:r>
    </w:p>
    <w:p w:rsidR="003F44C0" w:rsidRPr="003F44C0" w:rsidRDefault="003F44C0" w:rsidP="003F4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- Год педагога и наставника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00"/>
        <w:gridCol w:w="283"/>
        <w:gridCol w:w="7552"/>
      </w:tblGrid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окончания</w:t>
            </w:r>
            <w:proofErr w:type="gramStart"/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мировой войны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лет со дня Бородинского сражения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лет со дня рождения русского ученого, писателя Константина Эдуардовича Циолковского (1857 - 1935)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работника дошкольного образования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музыки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 октября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отца в России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погибших при исполнении служебных </w:t>
            </w:r>
            <w:proofErr w:type="gramStart"/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обязанностей сотрудников органов внутренних дел России</w:t>
            </w:r>
            <w:proofErr w:type="gramEnd"/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начала Нюрнбергского процесса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в России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герба Российской Федерации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добровольца (волонтера) в России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художника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студенчества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полного освобождения Ленинграда от фашистской блокады.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освобождения Красной армией крупнейшего "лагеря смерти" </w:t>
            </w:r>
            <w:proofErr w:type="spellStart"/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(Освенцима) - День памяти жертв Холокоста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лет со дня рождения Константина Дмитриевича Ушинского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театра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космонавтики, 65 лет со дня запуска СССР первого искусственного спутника Земли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 апреля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Земли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парламентаризма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 России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русского языка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молодежи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июля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Военно-морского флота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физкультурника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 победы советских войск над немецкой армией в битве под Курском в 1943 году</w:t>
            </w:r>
          </w:p>
        </w:tc>
      </w:tr>
      <w:tr w:rsidR="003F44C0" w:rsidRPr="003F44C0" w:rsidTr="003F44C0">
        <w:trPr>
          <w:trHeight w:val="17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кино</w:t>
            </w:r>
          </w:p>
        </w:tc>
      </w:tr>
    </w:tbl>
    <w:p w:rsidR="003F44C0" w:rsidRPr="003F44C0" w:rsidRDefault="003F44C0" w:rsidP="003F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44C0" w:rsidRPr="003F44C0" w:rsidRDefault="003F44C0" w:rsidP="003F4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3F44C0" w:rsidRPr="003F44C0" w:rsidRDefault="003F44C0" w:rsidP="003F4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Примерному календарному плану</w:t>
      </w:r>
    </w:p>
    <w:p w:rsidR="003F44C0" w:rsidRPr="003F44C0" w:rsidRDefault="003F44C0" w:rsidP="003F4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</w:t>
      </w:r>
    </w:p>
    <w:p w:rsidR="003F44C0" w:rsidRPr="003F44C0" w:rsidRDefault="003F44C0" w:rsidP="003F44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4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2022/2023 учебный год</w:t>
      </w:r>
    </w:p>
    <w:p w:rsidR="003F44C0" w:rsidRPr="003F44C0" w:rsidRDefault="003F44C0" w:rsidP="003F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ЮБИЛЕЙНЫЕ ДАТЫ</w:t>
      </w:r>
    </w:p>
    <w:p w:rsidR="003F44C0" w:rsidRPr="003F44C0" w:rsidRDefault="003F44C0" w:rsidP="003F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ДНЯ РОЖДЕНИЯ ПИСАТЕЛЕЙ, МУЗЫКАНТОВ, ХУДОЖНИКОВ</w:t>
      </w:r>
    </w:p>
    <w:p w:rsidR="003F44C0" w:rsidRPr="003F44C0" w:rsidRDefault="003F44C0" w:rsidP="003F4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44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ДРУГИХ ДЕЯТЕЛЕЙ</w:t>
      </w:r>
    </w:p>
    <w:tbl>
      <w:tblPr>
        <w:tblW w:w="9060" w:type="dxa"/>
        <w:tblCellMar>
          <w:left w:w="0" w:type="dxa"/>
          <w:right w:w="0" w:type="dxa"/>
        </w:tblCellMar>
        <w:tblLook w:val="04A0"/>
      </w:tblPr>
      <w:tblGrid>
        <w:gridCol w:w="1458"/>
        <w:gridCol w:w="283"/>
        <w:gridCol w:w="7319"/>
      </w:tblGrid>
      <w:tr w:rsidR="003F44C0" w:rsidRPr="003F44C0" w:rsidTr="003F44C0">
        <w:trPr>
          <w:trHeight w:val="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сентября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лет со дня рождения писателя Алексея Константиновича Толстого (1817 - 1875)</w:t>
            </w:r>
          </w:p>
        </w:tc>
      </w:tr>
      <w:tr w:rsidR="003F44C0" w:rsidRPr="003F44C0" w:rsidTr="003F44C0">
        <w:trPr>
          <w:trHeight w:val="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поэтессы, прозаика, драматурга Марины Ивановны Цветаевой (1892 - 1941)</w:t>
            </w:r>
          </w:p>
        </w:tc>
      </w:tr>
      <w:tr w:rsidR="003F44C0" w:rsidRPr="003F44C0" w:rsidTr="003F44C0">
        <w:trPr>
          <w:trHeight w:val="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лет со дня рождения Василия Васильевича Верещагина (1842 - 1904)</w:t>
            </w:r>
          </w:p>
        </w:tc>
      </w:tr>
      <w:tr w:rsidR="003F44C0" w:rsidRPr="003F44C0" w:rsidTr="003F44C0">
        <w:trPr>
          <w:trHeight w:val="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ноября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лет со дня рождения поэта, драматурга, переводчика Самуила Яковлевича Маршака (1887 - 1964)</w:t>
            </w:r>
          </w:p>
        </w:tc>
      </w:tr>
      <w:tr w:rsidR="003F44C0" w:rsidRPr="003F44C0" w:rsidTr="003F44C0">
        <w:trPr>
          <w:trHeight w:val="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лет со дня рождения писателя, драматурга Дмитрия </w:t>
            </w:r>
            <w:proofErr w:type="spellStart"/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Наркисовича</w:t>
            </w:r>
            <w:proofErr w:type="spellEnd"/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Мамина-Сибиряка</w:t>
            </w:r>
            <w:proofErr w:type="spellEnd"/>
            <w:proofErr w:type="gramEnd"/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(1852 - 1912)</w:t>
            </w:r>
          </w:p>
        </w:tc>
      </w:tr>
      <w:tr w:rsidR="003F44C0" w:rsidRPr="003F44C0" w:rsidTr="003F44C0">
        <w:trPr>
          <w:trHeight w:val="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лет со дня </w:t>
            </w:r>
            <w:proofErr w:type="gramStart"/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 основателя Третьяковской галереи Павла Михайловича</w:t>
            </w:r>
            <w:proofErr w:type="gramEnd"/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Третьякова (1832 - 1898)</w:t>
            </w:r>
          </w:p>
        </w:tc>
      </w:tr>
      <w:tr w:rsidR="003F44C0" w:rsidRPr="003F44C0" w:rsidTr="003F44C0">
        <w:trPr>
          <w:trHeight w:val="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лет со дня рождения писателя и поэта, автора слов гимнов Российской Федерации и СССР Сергея Владимировича Михалкова (1913 - 2009)</w:t>
            </w:r>
          </w:p>
        </w:tc>
      </w:tr>
      <w:tr w:rsidR="003F44C0" w:rsidRPr="003F44C0" w:rsidTr="003F44C0">
        <w:trPr>
          <w:trHeight w:val="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лет со дня рождения писателя Максима Горького (1968 - 1936)</w:t>
            </w:r>
          </w:p>
        </w:tc>
      </w:tr>
      <w:tr w:rsidR="003F44C0" w:rsidRPr="003F44C0" w:rsidTr="003F44C0">
        <w:trPr>
          <w:trHeight w:val="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лет со дня рождения композитора и пианиста Сергея Васильевича Рахманинова (1873 - 1943)</w:t>
            </w:r>
          </w:p>
        </w:tc>
      </w:tr>
      <w:tr w:rsidR="003F44C0" w:rsidRPr="003F44C0" w:rsidTr="003F44C0">
        <w:trPr>
          <w:trHeight w:val="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лет со дня рождения российского классика и драматурга Александра Николаевича Островского (1823 - 1886)</w:t>
            </w:r>
          </w:p>
        </w:tc>
      </w:tr>
      <w:tr w:rsidR="003F44C0" w:rsidRPr="003F44C0" w:rsidTr="003F44C0">
        <w:trPr>
          <w:trHeight w:val="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лет со дня основания Черноморского флота</w:t>
            </w:r>
          </w:p>
        </w:tc>
      </w:tr>
      <w:tr w:rsidR="003F44C0" w:rsidRPr="003F44C0" w:rsidTr="003F44C0">
        <w:trPr>
          <w:trHeight w:val="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лет со дня основания Балтийского флота</w:t>
            </w:r>
          </w:p>
        </w:tc>
      </w:tr>
      <w:tr w:rsidR="003F44C0" w:rsidRPr="003F44C0" w:rsidTr="003F44C0">
        <w:trPr>
          <w:trHeight w:val="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композитора, педагога, дирижера </w:t>
            </w:r>
            <w:proofErr w:type="spellStart"/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Арама</w:t>
            </w:r>
            <w:proofErr w:type="spellEnd"/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Хачатуряна (1903 - 1978)</w:t>
            </w:r>
          </w:p>
        </w:tc>
      </w:tr>
      <w:tr w:rsidR="003F44C0" w:rsidRPr="003F44C0" w:rsidTr="003F44C0">
        <w:trPr>
          <w:trHeight w:val="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лет со дня рождения поэта Гавриила Романовича Державина (1743 - 1816)</w:t>
            </w:r>
          </w:p>
        </w:tc>
      </w:tr>
      <w:tr w:rsidR="003F44C0" w:rsidRPr="003F44C0" w:rsidTr="003F44C0">
        <w:trPr>
          <w:trHeight w:val="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3F44C0" w:rsidRPr="003F44C0" w:rsidRDefault="003F44C0" w:rsidP="003F4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поэта Владимира Владимировича Маяковского (1893 - 1930)</w:t>
            </w:r>
          </w:p>
        </w:tc>
      </w:tr>
    </w:tbl>
    <w:p w:rsidR="000A5FD6" w:rsidRDefault="000A5FD6"/>
    <w:sectPr w:rsidR="000A5FD6" w:rsidSect="000A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3F44C0"/>
    <w:rsid w:val="000A5FD6"/>
    <w:rsid w:val="003F44C0"/>
    <w:rsid w:val="005C5BF1"/>
    <w:rsid w:val="008879D0"/>
    <w:rsid w:val="00DE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D6"/>
  </w:style>
  <w:style w:type="paragraph" w:styleId="1">
    <w:name w:val="heading 1"/>
    <w:basedOn w:val="a"/>
    <w:link w:val="10"/>
    <w:uiPriority w:val="9"/>
    <w:qFormat/>
    <w:rsid w:val="003F4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3F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3F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F44C0"/>
    <w:rPr>
      <w:color w:val="0000FF"/>
      <w:u w:val="single"/>
    </w:rPr>
  </w:style>
  <w:style w:type="paragraph" w:customStyle="1" w:styleId="pr">
    <w:name w:val="pr"/>
    <w:basedOn w:val="a"/>
    <w:rsid w:val="003F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3F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zakon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2022-08-25T04:25:00Z</dcterms:created>
  <dcterms:modified xsi:type="dcterms:W3CDTF">2022-08-25T04:43:00Z</dcterms:modified>
</cp:coreProperties>
</file>