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C0" w:rsidRPr="00D24CC0" w:rsidRDefault="00D24CC0" w:rsidP="00D24CC0">
      <w:pPr>
        <w:pStyle w:val="a3"/>
        <w:shd w:val="clear" w:color="auto" w:fill="FFFFFF"/>
        <w:spacing w:before="300" w:beforeAutospacing="0" w:after="300" w:afterAutospacing="0" w:line="360" w:lineRule="atLeast"/>
        <w:jc w:val="center"/>
        <w:textAlignment w:val="baseline"/>
        <w:rPr>
          <w:b/>
          <w:color w:val="000000"/>
        </w:rPr>
      </w:pPr>
      <w:proofErr w:type="spellStart"/>
      <w:r w:rsidRPr="00D24CC0">
        <w:rPr>
          <w:b/>
          <w:color w:val="000000"/>
        </w:rPr>
        <w:t>Гиперактивный</w:t>
      </w:r>
      <w:proofErr w:type="spellEnd"/>
      <w:r w:rsidRPr="00D24CC0">
        <w:rPr>
          <w:b/>
          <w:color w:val="000000"/>
        </w:rPr>
        <w:t xml:space="preserve"> ребенок</w:t>
      </w:r>
    </w:p>
    <w:p w:rsidR="00D24CC0" w:rsidRPr="00D24CC0" w:rsidRDefault="00D24CC0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b/>
          <w:color w:val="000000"/>
        </w:rPr>
      </w:pPr>
      <w:r w:rsidRPr="00D24CC0">
        <w:rPr>
          <w:b/>
          <w:color w:val="000000"/>
        </w:rPr>
        <w:t xml:space="preserve">Если вы — родители </w:t>
      </w:r>
      <w:proofErr w:type="spellStart"/>
      <w:r w:rsidRPr="00D24CC0">
        <w:rPr>
          <w:b/>
          <w:color w:val="000000"/>
        </w:rPr>
        <w:t>гиперактивного</w:t>
      </w:r>
      <w:proofErr w:type="spellEnd"/>
      <w:r w:rsidRPr="00D24CC0">
        <w:rPr>
          <w:b/>
          <w:color w:val="000000"/>
        </w:rPr>
        <w:t xml:space="preserve"> ребенка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Стоит признать, что перед родителями </w:t>
      </w:r>
      <w:proofErr w:type="spellStart"/>
      <w:r w:rsidRPr="00D24CC0">
        <w:rPr>
          <w:color w:val="000000"/>
        </w:rPr>
        <w:t>гиперактивных</w:t>
      </w:r>
      <w:proofErr w:type="spellEnd"/>
      <w:r w:rsidRPr="00D24CC0">
        <w:rPr>
          <w:color w:val="000000"/>
        </w:rPr>
        <w:t xml:space="preserve"> детей стоит далеко не легкая задача — им предстоит ежедневно воспитывать ребенка, который, по объективным причинам, не очень хорошо может управлять своим поведением, не всегда понимает, что он делает, и не задумывается о возможных последствиях своего поведения. Таковы особенности его психики — </w:t>
      </w:r>
      <w:r w:rsidRPr="00D24CC0">
        <w:rPr>
          <w:rFonts w:ascii="Cambria Math" w:hAnsi="Cambria Math"/>
          <w:color w:val="000000"/>
        </w:rPr>
        <w:t>≪</w:t>
      </w:r>
      <w:r w:rsidRPr="00D24CC0">
        <w:rPr>
          <w:color w:val="000000"/>
        </w:rPr>
        <w:t>крайний вариант нормы</w:t>
      </w:r>
      <w:r w:rsidRPr="00D24CC0">
        <w:rPr>
          <w:rFonts w:ascii="Cambria Math" w:hAnsi="Cambria Math"/>
          <w:color w:val="000000"/>
        </w:rPr>
        <w:t>≫</w:t>
      </w:r>
      <w:r w:rsidRPr="00D24CC0">
        <w:rPr>
          <w:color w:val="000000"/>
        </w:rPr>
        <w:t>, как говорят специалисты.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Вы уже знаете, что довольно часто (конечно, при удачном стечении обстоятельств) из </w:t>
      </w:r>
      <w:proofErr w:type="spellStart"/>
      <w:r w:rsidRPr="00D24CC0">
        <w:rPr>
          <w:color w:val="000000"/>
        </w:rPr>
        <w:t>гиперактивного</w:t>
      </w:r>
      <w:proofErr w:type="spellEnd"/>
      <w:r w:rsidRPr="00D24CC0">
        <w:rPr>
          <w:color w:val="000000"/>
        </w:rPr>
        <w:t xml:space="preserve"> ребенка вырастает полноценный и, скажем так, весьма удачный член общества. Если вы хотите, чтобы ваш ребенок реализовал весь свой потенциал, частью которого является и его не совсем обычное отношение к жизни, прошел свой уникальный (возможно, что и выдающийся!) путь, вам придется тратить на вашего ребенка ваше время. Много времени. В следующей статье вы прочтете рекомендации психологов для родителей </w:t>
      </w:r>
      <w:proofErr w:type="spellStart"/>
      <w:r w:rsidRPr="00D24CC0">
        <w:rPr>
          <w:color w:val="000000"/>
        </w:rPr>
        <w:t>гиперактивных</w:t>
      </w:r>
      <w:proofErr w:type="spellEnd"/>
      <w:r w:rsidRPr="00D24CC0">
        <w:rPr>
          <w:color w:val="000000"/>
        </w:rPr>
        <w:t xml:space="preserve"> детей, а сейчас хочется сформулировать еще раз </w:t>
      </w:r>
      <w:r w:rsidRPr="00D24CC0">
        <w:rPr>
          <w:rFonts w:ascii="Cambria Math" w:hAnsi="Cambria Math"/>
          <w:color w:val="000000"/>
        </w:rPr>
        <w:t>≪</w:t>
      </w:r>
      <w:r w:rsidRPr="00D24CC0">
        <w:rPr>
          <w:color w:val="000000"/>
        </w:rPr>
        <w:t>основные правила взаимодействия</w:t>
      </w:r>
      <w:r w:rsidRPr="00D24CC0">
        <w:rPr>
          <w:rFonts w:ascii="Cambria Math" w:hAnsi="Cambria Math"/>
          <w:color w:val="000000"/>
        </w:rPr>
        <w:t>≫</w:t>
      </w:r>
      <w:r w:rsidRPr="00D24CC0">
        <w:rPr>
          <w:color w:val="000000"/>
        </w:rPr>
        <w:t xml:space="preserve"> с таким ребенком.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1) Наблюдение за поведением </w:t>
      </w:r>
      <w:proofErr w:type="spellStart"/>
      <w:r w:rsidRPr="00D24CC0">
        <w:rPr>
          <w:color w:val="000000"/>
        </w:rPr>
        <w:t>гиперактивных</w:t>
      </w:r>
      <w:proofErr w:type="spellEnd"/>
      <w:r w:rsidRPr="00D24CC0">
        <w:rPr>
          <w:color w:val="000000"/>
        </w:rPr>
        <w:t xml:space="preserve"> детей показывает, что общее развитие такого ребенка напрямую зависит от его двигательного развития. Формирование таких, на первый взгляд не связанных с движением, функций, как речь и интеллект, и таких анализаторных систем, как зрительная, слуховая и тактильная, напрямую зависит от двигательной развитости. Поэтому двигательная коррекция должна занять одно из центральных мест в общей реабилитационной программе ребенка.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2) Помните, что </w:t>
      </w:r>
      <w:proofErr w:type="spellStart"/>
      <w:r w:rsidRPr="00D24CC0">
        <w:rPr>
          <w:color w:val="000000"/>
        </w:rPr>
        <w:t>гиперактивные</w:t>
      </w:r>
      <w:proofErr w:type="spellEnd"/>
      <w:r w:rsidRPr="00D24CC0">
        <w:rPr>
          <w:color w:val="000000"/>
        </w:rPr>
        <w:t xml:space="preserve"> дети не всегда адекватно воспринимают отношение к ним, поэтому им в большей степени, чем другим, необходима уверенность в безусловной любви и принятии.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3) Наблюдения практикующих психологов показывают, что </w:t>
      </w:r>
      <w:proofErr w:type="spellStart"/>
      <w:r w:rsidRPr="00D24CC0">
        <w:rPr>
          <w:color w:val="000000"/>
        </w:rPr>
        <w:t>гиперактивные</w:t>
      </w:r>
      <w:proofErr w:type="spellEnd"/>
      <w:r w:rsidRPr="00D24CC0">
        <w:rPr>
          <w:color w:val="000000"/>
        </w:rPr>
        <w:t xml:space="preserve"> дети имеют огромный дефицит физического и эмоционального контакта с матерью. В силу своей повышенной активности они как бы сами «уходят», отстраняются от таких контактов, но на самом деле глубоко нуждаются в них. Из-за отсутствия этих важных контактов чаще всего и возникают нарушения в эмоциональной сфере: тревожность, неуверенность, возбудимость, негативизм.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4) Если вы мама </w:t>
      </w:r>
      <w:proofErr w:type="spellStart"/>
      <w:r w:rsidRPr="00D24CC0">
        <w:rPr>
          <w:color w:val="000000"/>
        </w:rPr>
        <w:t>гиперактивного</w:t>
      </w:r>
      <w:proofErr w:type="spellEnd"/>
      <w:r w:rsidRPr="00D24CC0">
        <w:rPr>
          <w:color w:val="000000"/>
        </w:rPr>
        <w:t xml:space="preserve"> ребенка, то не стоит себя винить за то, что вы не всегда можете выдержать бешеный темп жизни своего чада и особенности его темперамента. Возможно, иногда эмоции пересилят здравый </w:t>
      </w:r>
      <w:proofErr w:type="gramStart"/>
      <w:r w:rsidRPr="00D24CC0">
        <w:rPr>
          <w:color w:val="000000"/>
        </w:rPr>
        <w:t>смысл</w:t>
      </w:r>
      <w:proofErr w:type="gramEnd"/>
      <w:r w:rsidRPr="00D24CC0">
        <w:rPr>
          <w:color w:val="000000"/>
        </w:rPr>
        <w:t xml:space="preserve"> и вы сделаете что-то, о чем будете </w:t>
      </w:r>
      <w:r w:rsidRPr="00D24CC0">
        <w:rPr>
          <w:color w:val="000000"/>
        </w:rPr>
        <w:lastRenderedPageBreak/>
        <w:t xml:space="preserve">потом жалеть: накажете слишком сильно или, не разобравшись, допустите несправедливость, зря обидев ребенка. Очень важно, чтобы после таких </w:t>
      </w:r>
      <w:r w:rsidRPr="00D24CC0">
        <w:rPr>
          <w:rFonts w:ascii="Cambria Math" w:hAnsi="Cambria Math"/>
          <w:color w:val="000000"/>
        </w:rPr>
        <w:t>≪</w:t>
      </w:r>
      <w:r w:rsidRPr="00D24CC0">
        <w:rPr>
          <w:color w:val="000000"/>
        </w:rPr>
        <w:t>срывов</w:t>
      </w:r>
      <w:r w:rsidRPr="00D24CC0">
        <w:rPr>
          <w:rFonts w:ascii="Cambria Math" w:hAnsi="Cambria Math"/>
          <w:color w:val="000000"/>
        </w:rPr>
        <w:t>≫</w:t>
      </w:r>
      <w:r w:rsidRPr="00D24CC0">
        <w:rPr>
          <w:color w:val="000000"/>
        </w:rPr>
        <w:t xml:space="preserve"> вы не заглаживали свою вину перед ребенком различного рода послаблениями и привилегиями: лучше открыто признайте, что были неправы, извинитесь и продолжайте жить в обычном ритме.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>5) Не допускайте эмоционального переутомления. Это (так же, как голод, жажда, физический дискомфорт) может вызвать усугубление проявлений СДВГ. В этих случаях ребенок перестает контролировать свои действия и эмоции. Планируя какие-либо мероприятия, обязательно предусматривайте время для отдыха и расслабления.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>6) Физическое утомление, напротив, только полезно детям с СДВГ — дайте возможность расходовать энергию на «мирные цели». Не забывайте, что активная игра, в которой принимали участие вы и гуляющие по соседству дети, может заменить многочасовые тренировки под руководством самого дорогого тренера. Полезны и спокойные прогулки перед сном, во время которых вы сможете откровенно поговорить с чадом и узнать о его проблемах. А свежий воздух и размеренный шаг помогут ребенку успокоиться.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>7) Будьте снисходительны к вашему ребенку. Учитывайте его особенности и старайтесь в спорных случаях любую ситуацию трактовать в пользу сына или дочери. Пусть ваше чадо знает, что вы всегда на его стороне и ваша любовь не зависит от его успехов или неудач, что вы любите его просто потому, что он — ваше дитя. Любому ребенку необходимо чувствовать, что у него есть надежный тыл, а склонному к самоуничижению, эмоционально нестабильному, зачастую неуклюжему и осознающему свои недостатки ребенку — просто жизненно необходимо. Это дает ему силы преодолевать недостатки и идти своим путем, пусть даже этот путь отличается от пути большинства.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8) Научите ребенка управлять своими эмоциями. Излишняя эмоциональность и порывистость — его главные враги. Вовремя и без последствий избавляться от негативных эмоций помогут так называемые «агрессивные игры». Важно донести до ребенка, что невозможно никогда не испытывать негативных эмоций, в том числе не гневаться. Нужно только научиться вовремя «обезвреживать» гнев, не давать ему захлестнуть разум. </w:t>
      </w:r>
      <w:proofErr w:type="gramStart"/>
      <w:r w:rsidRPr="00D24CC0">
        <w:rPr>
          <w:color w:val="000000"/>
        </w:rPr>
        <w:t>Введите некоторые непреложные табу: нельзя бить по живым существам (людям, растениям, животным) — но можно стучать палкой по земле, бросаться камнями там, где нет людей, пинать что-то ногами (подушку, одеяло, пустое ведро).</w:t>
      </w:r>
      <w:proofErr w:type="gramEnd"/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>9) Приучайте малыша к пассивным играм (чтению, рисованию, лепке).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10) Научите сына или дочку расслабляться. Найдите свой рецепт спокойствия и умиротворения: возможно, это будет йога, </w:t>
      </w:r>
      <w:proofErr w:type="spellStart"/>
      <w:r w:rsidRPr="00D24CC0">
        <w:rPr>
          <w:color w:val="000000"/>
        </w:rPr>
        <w:t>арт-терапия</w:t>
      </w:r>
      <w:proofErr w:type="spellEnd"/>
      <w:r w:rsidRPr="00D24CC0">
        <w:rPr>
          <w:color w:val="000000"/>
        </w:rPr>
        <w:t xml:space="preserve">, </w:t>
      </w:r>
      <w:proofErr w:type="spellStart"/>
      <w:r w:rsidRPr="00D24CC0">
        <w:rPr>
          <w:color w:val="000000"/>
        </w:rPr>
        <w:t>сказкотерапия</w:t>
      </w:r>
      <w:proofErr w:type="spellEnd"/>
      <w:r w:rsidRPr="00D24CC0">
        <w:rPr>
          <w:color w:val="000000"/>
        </w:rPr>
        <w:t xml:space="preserve"> или медитация.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lastRenderedPageBreak/>
        <w:t xml:space="preserve">11) Ни в коем случае не считайте своего ребенка ущербным, в чем-то обделенным или больным. Ваш ребенок не хуже остальных детей — он просто немного другой. Тем не </w:t>
      </w:r>
      <w:proofErr w:type="gramStart"/>
      <w:r w:rsidRPr="00D24CC0">
        <w:rPr>
          <w:color w:val="000000"/>
        </w:rPr>
        <w:t>менее</w:t>
      </w:r>
      <w:proofErr w:type="gramEnd"/>
      <w:r w:rsidRPr="00D24CC0">
        <w:rPr>
          <w:color w:val="000000"/>
        </w:rPr>
        <w:t xml:space="preserve"> всегда помните об особенностях своего чада и соотносите требования, предъявляемые к нему, с его способностью их выполнить. Например, бессмысленно требовать от такого ребенка чрезмерной пунктуальности, аккуратности и послушания.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12) Не следует давать ребенку лишний повод «зарядиться» от вас слишком сильными чувствами, причем речь идет </w:t>
      </w:r>
      <w:proofErr w:type="gramStart"/>
      <w:r w:rsidRPr="00D24CC0">
        <w:rPr>
          <w:color w:val="000000"/>
        </w:rPr>
        <w:t>не</w:t>
      </w:r>
      <w:proofErr w:type="gramEnd"/>
      <w:r w:rsidRPr="00D24CC0">
        <w:rPr>
          <w:color w:val="000000"/>
        </w:rPr>
        <w:t xml:space="preserve"> только об отрицательных эмоциях, но и о слишком бурном проявлении положительных. Старайтесь по возможности сдерживать свои аффекты — для детей с СДВГ крайне важно, чтобы эмоциональная обстановка в семье была спокойной и уравновешенной.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13) Старайтесь поддерживать контакт с педагогами ребенка (воспитателями, учителями, тренерами). В доступной форме доносите до них информацию об особенностях сына или дочери. Не всегда имеет смысл называть педагогу диагноз ребенка — это может вызвать неоднозначную реакцию. Лучше расскажите о проблемах, которые существуют у вашего чада: </w:t>
      </w:r>
      <w:r w:rsidRPr="00D24CC0">
        <w:rPr>
          <w:rFonts w:ascii="Cambria Math" w:hAnsi="Cambria Math"/>
          <w:color w:val="000000"/>
        </w:rPr>
        <w:t>≪</w:t>
      </w:r>
      <w:r w:rsidRPr="00D24CC0">
        <w:rPr>
          <w:color w:val="000000"/>
        </w:rPr>
        <w:t>Моему сыну трудно долго неподвижно сидеть на уроке. Мы знаем об этой проблеме и работаем над ней</w:t>
      </w:r>
      <w:r w:rsidRPr="00D24CC0">
        <w:rPr>
          <w:rFonts w:ascii="Cambria Math" w:hAnsi="Cambria Math"/>
          <w:color w:val="000000"/>
        </w:rPr>
        <w:t>≫</w:t>
      </w:r>
      <w:r w:rsidRPr="00D24CC0">
        <w:rPr>
          <w:color w:val="000000"/>
        </w:rPr>
        <w:t xml:space="preserve"> или </w:t>
      </w:r>
      <w:r w:rsidRPr="00D24CC0">
        <w:rPr>
          <w:rFonts w:ascii="Cambria Math" w:hAnsi="Cambria Math"/>
          <w:color w:val="000000"/>
        </w:rPr>
        <w:t>≪</w:t>
      </w:r>
      <w:r w:rsidRPr="00D24CC0">
        <w:rPr>
          <w:color w:val="000000"/>
        </w:rPr>
        <w:t>Моей дочери проще будет сконцентрироваться на задании, если вы обратитесь к ней лично</w:t>
      </w:r>
      <w:r w:rsidRPr="00D24CC0">
        <w:rPr>
          <w:rFonts w:ascii="Cambria Math" w:hAnsi="Cambria Math"/>
          <w:color w:val="000000"/>
        </w:rPr>
        <w:t>≫</w:t>
      </w:r>
      <w:r w:rsidRPr="00D24CC0">
        <w:rPr>
          <w:color w:val="000000"/>
        </w:rPr>
        <w:t xml:space="preserve">. Таким образом, вы дадите преподавателю понять, что знаете о проблемах ребенка и готовы идти на сотрудничество с педагогами, а ведь это самое главное. Иногда можно сказать, что у ребенка есть </w:t>
      </w:r>
      <w:r w:rsidRPr="00D24CC0">
        <w:rPr>
          <w:rFonts w:ascii="Cambria Math" w:hAnsi="Cambria Math"/>
          <w:color w:val="000000"/>
        </w:rPr>
        <w:t>≪</w:t>
      </w:r>
      <w:r w:rsidRPr="00D24CC0">
        <w:rPr>
          <w:color w:val="000000"/>
        </w:rPr>
        <w:t>небольшие проблемы с неврологией</w:t>
      </w:r>
      <w:r w:rsidRPr="00D24CC0">
        <w:rPr>
          <w:rFonts w:ascii="Cambria Math" w:hAnsi="Cambria Math"/>
          <w:color w:val="000000"/>
        </w:rPr>
        <w:t>≫</w:t>
      </w:r>
      <w:r w:rsidRPr="00D24CC0">
        <w:rPr>
          <w:color w:val="000000"/>
        </w:rPr>
        <w:t>, но вы занимаетесь их коррекцией, и со временем все придет в норму.</w:t>
      </w:r>
    </w:p>
    <w:p w:rsidR="0079421C" w:rsidRPr="0079421C" w:rsidRDefault="0079421C" w:rsidP="0079421C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b/>
          <w:color w:val="000000"/>
        </w:rPr>
      </w:pPr>
      <w:r w:rsidRPr="0079421C">
        <w:rPr>
          <w:b/>
          <w:color w:val="000000"/>
        </w:rPr>
        <w:t xml:space="preserve">Правила поведения родителей </w:t>
      </w:r>
      <w:proofErr w:type="spellStart"/>
      <w:r w:rsidRPr="0079421C">
        <w:rPr>
          <w:b/>
          <w:color w:val="000000"/>
        </w:rPr>
        <w:t>гипердинамического</w:t>
      </w:r>
      <w:proofErr w:type="spellEnd"/>
      <w:r w:rsidRPr="0079421C">
        <w:rPr>
          <w:b/>
          <w:color w:val="000000"/>
        </w:rPr>
        <w:t xml:space="preserve"> подростка:</w:t>
      </w:r>
    </w:p>
    <w:p w:rsidR="0079421C" w:rsidRPr="00D24CC0" w:rsidRDefault="0079421C" w:rsidP="0079421C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1) ни в коем случае не теряйте контакт со школой. Как бы вам ни было тяжело и противно выслушивать про «подвиги» ребенка — терпите. Только так вы сможете узнать о каких-то острых моментах: угрожающей </w:t>
      </w:r>
      <w:proofErr w:type="spellStart"/>
      <w:r w:rsidRPr="00D24CC0">
        <w:rPr>
          <w:color w:val="000000"/>
        </w:rPr>
        <w:t>неаттестации</w:t>
      </w:r>
      <w:proofErr w:type="spellEnd"/>
      <w:r w:rsidRPr="00D24CC0">
        <w:rPr>
          <w:color w:val="000000"/>
        </w:rPr>
        <w:t>, конфликтах с учителем или сверстниками, драке, прогулах;</w:t>
      </w:r>
    </w:p>
    <w:p w:rsidR="0079421C" w:rsidRPr="00D24CC0" w:rsidRDefault="0079421C" w:rsidP="0079421C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>2) отмените контроль «по мелочам». В каждом отдельном случае советуйтесь с ребенком. «Ты уже готов сам заполнять расписание в дневнике?», «Сможешь ли ты вставать в школу и не опаздывать, если будильник будет стоять в твоей комнате?» И т. д. и т. п. Однако «стратегические высоты» должны оставаться под вашим контролем;</w:t>
      </w:r>
    </w:p>
    <w:p w:rsidR="0079421C" w:rsidRPr="00D24CC0" w:rsidRDefault="0079421C" w:rsidP="0079421C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>3) постарайтесь, чтобы досуг ребенка не был пустым. Подойдут любые кружки, секции, студии, клубы. Если ребенок четыре раза в неделю ходит в скаутский клуб, занимается спортивным ориентированием или верховой ездой, у него просто физически не останется времени, чтобы, болтаясь по улице, пристать к «дурной компании»;</w:t>
      </w:r>
    </w:p>
    <w:p w:rsidR="0079421C" w:rsidRPr="00D24CC0" w:rsidRDefault="0079421C" w:rsidP="0079421C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lastRenderedPageBreak/>
        <w:t xml:space="preserve">4) много разговаривайте с ребенком. Не выспрашивайте и не обвиняйте (даже если очень хочется). Говорите о своих чувствах и чувствах других людей, анализируйте возникающие ситуации, рассказывайте подходящие по смыслу истории. </w:t>
      </w:r>
      <w:proofErr w:type="spellStart"/>
      <w:r w:rsidRPr="00D24CC0">
        <w:rPr>
          <w:color w:val="000000"/>
        </w:rPr>
        <w:t>Гипердинамический</w:t>
      </w:r>
      <w:proofErr w:type="spellEnd"/>
      <w:r w:rsidRPr="00D24CC0">
        <w:rPr>
          <w:color w:val="000000"/>
        </w:rPr>
        <w:t xml:space="preserve"> ребенок в норме — открыт. Если постоянно не щелкать его по носу, то он останется таковым до полного вхождения в </w:t>
      </w:r>
      <w:proofErr w:type="spellStart"/>
      <w:r w:rsidRPr="00D24CC0">
        <w:rPr>
          <w:color w:val="000000"/>
        </w:rPr>
        <w:t>подростковость</w:t>
      </w:r>
      <w:proofErr w:type="spellEnd"/>
      <w:r w:rsidRPr="00D24CC0">
        <w:rPr>
          <w:color w:val="000000"/>
        </w:rPr>
        <w:t>. А это возможно только в одном случае: если ребенок доверяет вам и знает, что вы принимаете его таким, какой он есть, и придете на помощь в любом случае.</w:t>
      </w:r>
    </w:p>
    <w:p w:rsidR="0079421C" w:rsidRPr="00D24CC0" w:rsidRDefault="0079421C" w:rsidP="007942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</w:p>
    <w:p w:rsid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</w:p>
    <w:p w:rsid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</w:p>
    <w:p w:rsidR="00D24CC0" w:rsidRDefault="00D24CC0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color w:val="000000"/>
        </w:rPr>
      </w:pPr>
    </w:p>
    <w:p w:rsidR="00D24CC0" w:rsidRDefault="00D24CC0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color w:val="000000"/>
        </w:rPr>
      </w:pPr>
    </w:p>
    <w:p w:rsidR="00D24CC0" w:rsidRDefault="00D24CC0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color w:val="000000"/>
        </w:rPr>
      </w:pPr>
    </w:p>
    <w:p w:rsidR="00D24CC0" w:rsidRDefault="00D24CC0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color w:val="000000"/>
        </w:rPr>
      </w:pPr>
    </w:p>
    <w:p w:rsidR="00D24CC0" w:rsidRDefault="00D24CC0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color w:val="000000"/>
        </w:rPr>
      </w:pPr>
    </w:p>
    <w:p w:rsidR="00D24CC0" w:rsidRDefault="00D24CC0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color w:val="000000"/>
        </w:rPr>
      </w:pPr>
    </w:p>
    <w:p w:rsidR="00D24CC0" w:rsidRDefault="00D24CC0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color w:val="000000"/>
        </w:rPr>
      </w:pPr>
    </w:p>
    <w:p w:rsidR="0079421C" w:rsidRDefault="0079421C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b/>
          <w:color w:val="000000"/>
        </w:rPr>
      </w:pPr>
    </w:p>
    <w:p w:rsidR="0079421C" w:rsidRDefault="0079421C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b/>
          <w:color w:val="000000"/>
        </w:rPr>
      </w:pPr>
    </w:p>
    <w:p w:rsidR="0079421C" w:rsidRDefault="0079421C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b/>
          <w:color w:val="000000"/>
        </w:rPr>
      </w:pPr>
    </w:p>
    <w:p w:rsidR="0079421C" w:rsidRDefault="0079421C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b/>
          <w:color w:val="000000"/>
        </w:rPr>
      </w:pPr>
    </w:p>
    <w:p w:rsidR="0079421C" w:rsidRDefault="0079421C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b/>
          <w:color w:val="000000"/>
        </w:rPr>
      </w:pPr>
    </w:p>
    <w:p w:rsidR="0079421C" w:rsidRDefault="0079421C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b/>
          <w:color w:val="000000"/>
        </w:rPr>
      </w:pPr>
    </w:p>
    <w:p w:rsidR="0079421C" w:rsidRDefault="0079421C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b/>
          <w:color w:val="000000"/>
        </w:rPr>
      </w:pPr>
    </w:p>
    <w:p w:rsidR="00D24CC0" w:rsidRPr="00D24CC0" w:rsidRDefault="00D24CC0" w:rsidP="00D24CC0">
      <w:pPr>
        <w:pStyle w:val="a3"/>
        <w:shd w:val="clear" w:color="auto" w:fill="FFFFFF"/>
        <w:spacing w:before="300" w:beforeAutospacing="0" w:after="300" w:afterAutospacing="0" w:line="360" w:lineRule="atLeast"/>
        <w:textAlignment w:val="baseline"/>
        <w:rPr>
          <w:b/>
          <w:color w:val="000000"/>
        </w:rPr>
      </w:pPr>
      <w:r w:rsidRPr="00D24CC0">
        <w:rPr>
          <w:b/>
          <w:color w:val="000000"/>
        </w:rPr>
        <w:lastRenderedPageBreak/>
        <w:t xml:space="preserve">Если вы — педагог </w:t>
      </w:r>
      <w:proofErr w:type="spellStart"/>
      <w:r w:rsidRPr="00D24CC0">
        <w:rPr>
          <w:b/>
          <w:color w:val="000000"/>
        </w:rPr>
        <w:t>гиперактивного</w:t>
      </w:r>
      <w:proofErr w:type="spellEnd"/>
      <w:r w:rsidRPr="00D24CC0">
        <w:rPr>
          <w:b/>
          <w:color w:val="000000"/>
        </w:rPr>
        <w:t xml:space="preserve"> ребенка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1) Посадите </w:t>
      </w:r>
      <w:proofErr w:type="spellStart"/>
      <w:r w:rsidRPr="00D24CC0">
        <w:rPr>
          <w:color w:val="000000"/>
        </w:rPr>
        <w:t>гиперактивного</w:t>
      </w:r>
      <w:proofErr w:type="spellEnd"/>
      <w:r w:rsidRPr="00D24CC0">
        <w:rPr>
          <w:color w:val="000000"/>
        </w:rPr>
        <w:t xml:space="preserve"> ребенка впереди в центре класса. Так внимание ученика будет больше направлено на учителя, и ребенок сможет лучше видеть и слышать вас.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>2) По возможности игнорируйте вызывающие поступки ребенка с СДВГ и поощряйте его хорошее поведение. Негативные оценки создают атмосферу неудач и только усиливают проблемное поведение.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3) Предоставляйте </w:t>
      </w:r>
      <w:proofErr w:type="spellStart"/>
      <w:r w:rsidRPr="00D24CC0">
        <w:rPr>
          <w:color w:val="000000"/>
        </w:rPr>
        <w:t>гиперактивному</w:t>
      </w:r>
      <w:proofErr w:type="spellEnd"/>
      <w:r w:rsidRPr="00D24CC0">
        <w:rPr>
          <w:color w:val="000000"/>
        </w:rPr>
        <w:t xml:space="preserve"> ребенку возможность быстро обратиться к вам за помощью в случаях затруднения.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>4) Давайте ученику небольшие передышки-переменки, во время которых он сможет подвигаться: например, поручите ему стереть с доски, отнести записку в кабинет директора, собрать тетради и так далее.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5) Разрешите ученику с СДВГ некоторое «двигательное беспокойство»: например, стоять во время урока рядом с партой. Помните, что </w:t>
      </w:r>
      <w:proofErr w:type="spellStart"/>
      <w:r w:rsidRPr="00D24CC0">
        <w:rPr>
          <w:color w:val="000000"/>
        </w:rPr>
        <w:t>гиперактивным</w:t>
      </w:r>
      <w:proofErr w:type="spellEnd"/>
      <w:r w:rsidRPr="00D24CC0">
        <w:rPr>
          <w:color w:val="000000"/>
        </w:rPr>
        <w:t xml:space="preserve"> детям трудно концентрироваться на интеллектуальных задачах, когда они вынуждены сидеть неподвижно.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6) Кладите свою руку на руку или плечо </w:t>
      </w:r>
      <w:proofErr w:type="spellStart"/>
      <w:r w:rsidRPr="00D24CC0">
        <w:rPr>
          <w:color w:val="000000"/>
        </w:rPr>
        <w:t>гиперактивного</w:t>
      </w:r>
      <w:proofErr w:type="spellEnd"/>
      <w:r w:rsidRPr="00D24CC0">
        <w:rPr>
          <w:color w:val="000000"/>
        </w:rPr>
        <w:t xml:space="preserve"> ученика, когда с ним разговариваете. Так вы поможете ему сконцентрироваться на том, что вы говорите.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>7) Позволяйте ребенку держать в руках маленький мягкий мячик или набитую бусинками игрушку — что-то, чем он мог бы манипулировать. Иногда небольшая тактильная стимуляция позволяет ученику с СДВГ лучше концентрировать внимание.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8) Не лишайте </w:t>
      </w:r>
      <w:proofErr w:type="spellStart"/>
      <w:r w:rsidRPr="00D24CC0">
        <w:rPr>
          <w:color w:val="000000"/>
        </w:rPr>
        <w:t>гиперактивного</w:t>
      </w:r>
      <w:proofErr w:type="spellEnd"/>
      <w:r w:rsidRPr="00D24CC0">
        <w:rPr>
          <w:color w:val="000000"/>
        </w:rPr>
        <w:t xml:space="preserve"> ученика перемены в виде наказания! Детям с СДВГ двигательная активность позволяет отдохнуть и на следующем уроке лучше концентрировать внимание.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9) </w:t>
      </w:r>
      <w:proofErr w:type="spellStart"/>
      <w:r w:rsidRPr="00D24CC0">
        <w:rPr>
          <w:color w:val="000000"/>
        </w:rPr>
        <w:t>Гиперактивному</w:t>
      </w:r>
      <w:proofErr w:type="spellEnd"/>
      <w:r w:rsidRPr="00D24CC0">
        <w:rPr>
          <w:color w:val="000000"/>
        </w:rPr>
        <w:t xml:space="preserve"> ребенку необходимо на определенный отрезок времени давать только одно задание. </w:t>
      </w:r>
      <w:proofErr w:type="gramStart"/>
      <w:r w:rsidRPr="00D24CC0">
        <w:rPr>
          <w:color w:val="000000"/>
        </w:rPr>
        <w:t>Если задание большое, то лучше разбить его на отдельные отрезки и предлагать ребенку следующую часть только после выполнения предыдущей.</w:t>
      </w:r>
      <w:proofErr w:type="gramEnd"/>
      <w:r w:rsidRPr="00D24CC0">
        <w:rPr>
          <w:color w:val="000000"/>
        </w:rPr>
        <w:t xml:space="preserve"> Периодически контролируйте ход работы, внося необходимые коррективы.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10) Не относитесь к ребенку с СДВГ как к «другому» или «необычному». Давайте ему те же задания, что и остальным ученикам: учебные, практические и общественные. Создайте атмосферу </w:t>
      </w:r>
      <w:r w:rsidRPr="00D24CC0">
        <w:rPr>
          <w:rFonts w:ascii="Cambria Math" w:hAnsi="Cambria Math"/>
          <w:color w:val="000000"/>
        </w:rPr>
        <w:t>≪</w:t>
      </w:r>
      <w:proofErr w:type="gramStart"/>
      <w:r w:rsidRPr="00D24CC0">
        <w:rPr>
          <w:color w:val="000000"/>
        </w:rPr>
        <w:t>равного</w:t>
      </w:r>
      <w:proofErr w:type="gramEnd"/>
      <w:r w:rsidRPr="00D24CC0">
        <w:rPr>
          <w:color w:val="000000"/>
        </w:rPr>
        <w:t xml:space="preserve"> среди равных</w:t>
      </w:r>
      <w:r w:rsidRPr="00D24CC0">
        <w:rPr>
          <w:rFonts w:ascii="Cambria Math" w:hAnsi="Cambria Math"/>
          <w:color w:val="000000"/>
        </w:rPr>
        <w:t>≫</w:t>
      </w:r>
      <w:r w:rsidRPr="00D24CC0">
        <w:rPr>
          <w:color w:val="000000"/>
        </w:rPr>
        <w:t>. Объясните родителям, что надо обратить особое внимание на выполнение домашних заданий.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lastRenderedPageBreak/>
        <w:t xml:space="preserve">11) Если ребенок теряет внимание и начинает мешать, самое время </w:t>
      </w:r>
      <w:proofErr w:type="gramStart"/>
      <w:r w:rsidRPr="00D24CC0">
        <w:rPr>
          <w:color w:val="000000"/>
        </w:rPr>
        <w:t>поручить ему читать</w:t>
      </w:r>
      <w:proofErr w:type="gramEnd"/>
      <w:r w:rsidRPr="00D24CC0">
        <w:rPr>
          <w:color w:val="000000"/>
        </w:rPr>
        <w:t xml:space="preserve"> вслух часть учебного параграфа или задание.</w:t>
      </w:r>
    </w:p>
    <w:p w:rsidR="00D24CC0" w:rsidRPr="00D24CC0" w:rsidRDefault="00D24CC0" w:rsidP="00C14340">
      <w:pPr>
        <w:pStyle w:val="a3"/>
        <w:shd w:val="clear" w:color="auto" w:fill="FFFFFF"/>
        <w:spacing w:before="300" w:beforeAutospacing="0" w:after="300" w:afterAutospacing="0" w:line="360" w:lineRule="atLeast"/>
        <w:jc w:val="both"/>
        <w:textAlignment w:val="baseline"/>
        <w:rPr>
          <w:color w:val="000000"/>
        </w:rPr>
      </w:pPr>
      <w:r w:rsidRPr="00D24CC0">
        <w:rPr>
          <w:color w:val="000000"/>
        </w:rPr>
        <w:t xml:space="preserve">12) Найдите </w:t>
      </w:r>
      <w:proofErr w:type="spellStart"/>
      <w:r w:rsidRPr="00D24CC0">
        <w:rPr>
          <w:color w:val="000000"/>
        </w:rPr>
        <w:t>гиперактивному</w:t>
      </w:r>
      <w:proofErr w:type="spellEnd"/>
      <w:r w:rsidRPr="00D24CC0">
        <w:rPr>
          <w:color w:val="000000"/>
        </w:rPr>
        <w:t xml:space="preserve"> ученику товарища — доброго и зрелого одноклассника, который мог бы помогать ребенку с СДВГ и возвращать его к заданиям тогда, когда он отвлекается.</w:t>
      </w:r>
    </w:p>
    <w:sectPr w:rsidR="00D24CC0" w:rsidRPr="00D2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24CC0"/>
    <w:rsid w:val="006F0B03"/>
    <w:rsid w:val="0079421C"/>
    <w:rsid w:val="00C14340"/>
    <w:rsid w:val="00D2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2018-09-14T11:38:00Z</dcterms:created>
  <dcterms:modified xsi:type="dcterms:W3CDTF">2018-09-14T13:06:00Z</dcterms:modified>
</cp:coreProperties>
</file>