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F61" w:rsidRPr="00523F61" w:rsidRDefault="004C68A6" w:rsidP="004C68A6">
      <w:pPr>
        <w:ind w:left="-709"/>
        <w:jc w:val="center"/>
        <w:rPr>
          <w:rFonts w:ascii="Liberation Serif" w:eastAsia="Liberation Serif" w:hAnsi="Liberation Serif" w:cs="Liberation Serif"/>
          <w:b/>
          <w:sz w:val="28"/>
          <w:szCs w:val="28"/>
        </w:rPr>
      </w:pPr>
      <w:r w:rsidRPr="00523F61">
        <w:rPr>
          <w:rFonts w:ascii="Liberation Serif" w:eastAsia="Liberation Serif" w:hAnsi="Liberation Serif" w:cs="Liberation Serif"/>
          <w:b/>
          <w:sz w:val="28"/>
          <w:szCs w:val="28"/>
        </w:rPr>
        <w:t xml:space="preserve">График </w:t>
      </w:r>
    </w:p>
    <w:p w:rsidR="004C68A6" w:rsidRPr="00795DFE" w:rsidRDefault="004C68A6" w:rsidP="004C68A6">
      <w:pPr>
        <w:ind w:left="-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5DFE">
        <w:rPr>
          <w:rFonts w:ascii="Liberation Serif" w:eastAsia="Liberation Serif" w:hAnsi="Liberation Serif" w:cs="Liberation Serif"/>
          <w:sz w:val="28"/>
          <w:szCs w:val="28"/>
        </w:rPr>
        <w:t>проведения школьного этапа всероссийской олимпиады школьников</w:t>
      </w:r>
      <w:r w:rsidRPr="00795DFE">
        <w:rPr>
          <w:rFonts w:ascii="Liberation Serif" w:eastAsia="Liberation Serif" w:hAnsi="Liberation Serif" w:cs="Liberation Serif"/>
          <w:sz w:val="28"/>
          <w:szCs w:val="28"/>
        </w:rPr>
        <w:br/>
        <w:t>в 2025/2026 учебном году</w:t>
      </w:r>
    </w:p>
    <w:p w:rsidR="004C68A6" w:rsidRPr="00523F61" w:rsidRDefault="004C68A6" w:rsidP="004C68A6">
      <w:pPr>
        <w:rPr>
          <w:rFonts w:ascii="Liberation Serif" w:eastAsia="Liberation Serif" w:hAnsi="Liberation Serif" w:cs="Liberation Serif"/>
          <w:sz w:val="10"/>
          <w:szCs w:val="28"/>
        </w:rPr>
      </w:pPr>
    </w:p>
    <w:tbl>
      <w:tblPr>
        <w:tblStyle w:val="5"/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2"/>
        <w:gridCol w:w="4110"/>
        <w:gridCol w:w="1700"/>
        <w:gridCol w:w="2125"/>
        <w:gridCol w:w="1983"/>
      </w:tblGrid>
      <w:tr w:rsidR="004C68A6" w:rsidRPr="00795DFE" w:rsidTr="00523F61">
        <w:trPr>
          <w:cantSplit/>
          <w:trHeight w:val="73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523F61" w:rsidRDefault="004C68A6">
            <w:pPr>
              <w:jc w:val="center"/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</w:pPr>
            <w:r w:rsidRPr="00523F61"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№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523F61" w:rsidRDefault="004C68A6">
            <w:pPr>
              <w:ind w:left="-115" w:right="-115"/>
              <w:jc w:val="center"/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</w:pPr>
            <w:r w:rsidRPr="00523F61"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Общеобразовательный 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523F61" w:rsidRDefault="004C68A6">
            <w:pPr>
              <w:ind w:left="-89" w:right="-115"/>
              <w:jc w:val="center"/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</w:pPr>
            <w:r w:rsidRPr="00523F61"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Дата </w:t>
            </w:r>
          </w:p>
          <w:p w:rsidR="004C68A6" w:rsidRPr="00523F61" w:rsidRDefault="004C68A6">
            <w:pPr>
              <w:ind w:left="-89" w:right="-115"/>
              <w:jc w:val="center"/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</w:pPr>
            <w:r w:rsidRPr="00523F61"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523F61" w:rsidRDefault="004C68A6">
            <w:pPr>
              <w:jc w:val="center"/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</w:pPr>
            <w:r w:rsidRPr="00523F61"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Форма </w:t>
            </w:r>
          </w:p>
          <w:p w:rsidR="004C68A6" w:rsidRPr="00523F61" w:rsidRDefault="004C68A6">
            <w:pPr>
              <w:jc w:val="center"/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</w:pPr>
            <w:r w:rsidRPr="00523F61"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523F61" w:rsidRDefault="004C68A6">
            <w:pPr>
              <w:jc w:val="center"/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</w:pPr>
            <w:r w:rsidRPr="00523F61"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Платформа/место проведения</w:t>
            </w:r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11.09.2025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5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12.09.2025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6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15-16.09.2025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 xml:space="preserve">Очный тур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на базе ОО</w:t>
            </w:r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523F61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523F61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Французский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8F3DDA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8F3DDA">
              <w:rPr>
                <w:rFonts w:ascii="Liberation Serif" w:eastAsia="Liberation Serif" w:hAnsi="Liberation Serif" w:cs="Liberation Serif"/>
                <w:sz w:val="23"/>
                <w:szCs w:val="23"/>
              </w:rPr>
              <w:t>17.09.2025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7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Очный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на базе ОО</w:t>
            </w:r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18-19.09.2025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8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22-24.09.2025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9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25.09.2025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1C2402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hyperlink r:id="rId10" w:history="1">
              <w:r w:rsidR="004C68A6" w:rsidRPr="00795DFE">
                <w:rPr>
                  <w:rStyle w:val="a3"/>
                  <w:rFonts w:ascii="Liberation Serif" w:eastAsia="Liberation Serif" w:hAnsi="Liberation Serif" w:cs="Liberation Serif"/>
                  <w:b/>
                  <w:color w:val="0070C0"/>
                  <w:sz w:val="23"/>
                  <w:szCs w:val="23"/>
                  <w:u w:val="none"/>
                </w:rPr>
                <w:t>uts.sirius.online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Основы безопасности и защиты Родины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8F3DDA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8F3DDA">
              <w:rPr>
                <w:rFonts w:ascii="Liberation Serif" w:eastAsia="Liberation Serif" w:hAnsi="Liberation Serif" w:cs="Liberation Serif"/>
                <w:sz w:val="23"/>
                <w:szCs w:val="23"/>
              </w:rPr>
              <w:t>26.09.2025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11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  <w:t>Практический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  <w:t>на базе ОО</w:t>
            </w:r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27.09.2025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  <w:t>Практический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  <w:t>на базе ОО</w:t>
            </w:r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135" w:right="-257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27.09.2025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12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29-30.09.2025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13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Немецкий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01.10.2025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14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Очный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на базе ОО</w:t>
            </w:r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widowControl w:val="0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widowControl w:val="0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02.10.2025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1C2402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hyperlink r:id="rId15" w:history="1">
              <w:r w:rsidR="004C68A6" w:rsidRPr="00795DFE">
                <w:rPr>
                  <w:rStyle w:val="a3"/>
                  <w:rFonts w:ascii="Liberation Serif" w:eastAsia="Liberation Serif" w:hAnsi="Liberation Serif" w:cs="Liberation Serif"/>
                  <w:b/>
                  <w:color w:val="0070C0"/>
                  <w:sz w:val="23"/>
                  <w:szCs w:val="23"/>
                  <w:u w:val="none"/>
                </w:rPr>
                <w:t>uts.sirius.online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widowControl w:val="0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widowControl w:val="0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03.10.2025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hAnsi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16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Физическая культура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8F3DDA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8F3DDA">
              <w:rPr>
                <w:rFonts w:ascii="Liberation Serif" w:eastAsia="Liberation Serif" w:hAnsi="Liberation Serif" w:cs="Liberation Serif"/>
                <w:sz w:val="23"/>
                <w:szCs w:val="23"/>
              </w:rPr>
              <w:t>06.10.2025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17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  <w:t>Практический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  <w:t>на базе ОО</w:t>
            </w:r>
          </w:p>
        </w:tc>
      </w:tr>
      <w:tr w:rsidR="004C68A6" w:rsidRPr="00795DFE" w:rsidTr="004C68A6">
        <w:trPr>
          <w:cantSplit/>
          <w:trHeight w:val="79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widowControl w:val="0"/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07.10.2025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  <w:t>Практический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1"/>
                <w:szCs w:val="23"/>
              </w:rPr>
              <w:t>на базе ОО</w:t>
            </w:r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08.10.2025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18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Биология (5-6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09.10.2025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1C2402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hyperlink r:id="rId19" w:history="1">
              <w:r w:rsidR="004C68A6" w:rsidRPr="00795DFE">
                <w:rPr>
                  <w:rStyle w:val="a3"/>
                  <w:rFonts w:ascii="Liberation Serif" w:eastAsia="Liberation Serif" w:hAnsi="Liberation Serif" w:cs="Liberation Serif"/>
                  <w:b/>
                  <w:color w:val="0070C0"/>
                  <w:sz w:val="23"/>
                  <w:szCs w:val="23"/>
                  <w:u w:val="none"/>
                </w:rPr>
                <w:t>uts.sirius.online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Биология 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10.10.2025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1C2402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hyperlink r:id="rId20" w:history="1">
              <w:r w:rsidR="004C68A6" w:rsidRPr="00795DFE">
                <w:rPr>
                  <w:rStyle w:val="a3"/>
                  <w:rFonts w:ascii="Liberation Serif" w:eastAsia="Liberation Serif" w:hAnsi="Liberation Serif" w:cs="Liberation Serif"/>
                  <w:b/>
                  <w:color w:val="0070C0"/>
                  <w:sz w:val="23"/>
                  <w:szCs w:val="23"/>
                  <w:u w:val="none"/>
                </w:rPr>
                <w:t>uts.sirius.online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13.10.2025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1C2402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hyperlink r:id="rId21" w:history="1">
              <w:r w:rsidR="004C68A6" w:rsidRPr="00795DFE">
                <w:rPr>
                  <w:rStyle w:val="a3"/>
                  <w:rFonts w:ascii="Liberation Serif" w:eastAsia="Liberation Serif" w:hAnsi="Liberation Serif" w:cs="Liberation Serif"/>
                  <w:b/>
                  <w:color w:val="0070C0"/>
                  <w:sz w:val="23"/>
                  <w:szCs w:val="23"/>
                  <w:u w:val="none"/>
                </w:rPr>
                <w:t>uts.sirius.online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Английский язык*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14-15.10.2025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22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8F3DDA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8F3DDA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Очный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8F3DDA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8F3DDA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на базе ОО</w:t>
            </w:r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Математика (4-6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16.10.2025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1C2402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hyperlink r:id="rId23" w:history="1">
              <w:r w:rsidR="004C68A6" w:rsidRPr="00795DFE">
                <w:rPr>
                  <w:rStyle w:val="a3"/>
                  <w:rFonts w:ascii="Liberation Serif" w:eastAsia="Liberation Serif" w:hAnsi="Liberation Serif" w:cs="Liberation Serif"/>
                  <w:b/>
                  <w:color w:val="0070C0"/>
                  <w:sz w:val="23"/>
                  <w:szCs w:val="23"/>
                  <w:u w:val="none"/>
                </w:rPr>
                <w:t>uts.sirius.online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Математика (7-11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17.10.2025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1C2402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hyperlink r:id="rId24" w:history="1">
              <w:r w:rsidR="004C68A6" w:rsidRPr="00795DFE">
                <w:rPr>
                  <w:rStyle w:val="a3"/>
                  <w:rFonts w:ascii="Liberation Serif" w:eastAsia="Liberation Serif" w:hAnsi="Liberation Serif" w:cs="Liberation Serif"/>
                  <w:b/>
                  <w:color w:val="0070C0"/>
                  <w:sz w:val="23"/>
                  <w:szCs w:val="23"/>
                  <w:u w:val="none"/>
                </w:rPr>
                <w:t>uts.sirius.online</w:t>
              </w:r>
            </w:hyperlink>
          </w:p>
        </w:tc>
      </w:tr>
      <w:tr w:rsidR="004C68A6" w:rsidRPr="00795DFE" w:rsidTr="004C68A6">
        <w:trPr>
          <w:cantSplit/>
          <w:trHeight w:val="122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Испанский язык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18.10.2025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25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Итальянский язык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26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Китайский язык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27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523F61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523F61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Труд (технология)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8F3DDA" w:rsidRDefault="004C68A6">
            <w:pPr>
              <w:ind w:right="-115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8F3DDA">
              <w:rPr>
                <w:rFonts w:ascii="Liberation Serif" w:eastAsia="Liberation Serif" w:hAnsi="Liberation Serif" w:cs="Liberation Serif"/>
                <w:sz w:val="23"/>
                <w:szCs w:val="23"/>
              </w:rPr>
              <w:t>20.10.2025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sz w:val="23"/>
                <w:szCs w:val="23"/>
              </w:rPr>
              <w:t>http</w:t>
            </w:r>
            <w:hyperlink r:id="rId28" w:history="1">
              <w:r w:rsidRPr="00795DFE">
                <w:rPr>
                  <w:rStyle w:val="a3"/>
                  <w:rFonts w:ascii="Liberation Serif" w:eastAsia="Liberation Serif" w:hAnsi="Liberation Serif" w:cs="Liberation Serif"/>
                  <w:color w:val="auto"/>
                  <w:sz w:val="23"/>
                  <w:szCs w:val="23"/>
                  <w:u w:val="none"/>
                </w:rPr>
                <w:t>://vsosh.irro.ru</w:t>
              </w:r>
            </w:hyperlink>
          </w:p>
        </w:tc>
      </w:tr>
      <w:tr w:rsidR="004C68A6" w:rsidRPr="00795DFE" w:rsidTr="004C68A6">
        <w:trPr>
          <w:cantSplit/>
          <w:trHeight w:val="70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Очный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на базе ОО</w:t>
            </w:r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widowControl w:val="0"/>
              <w:spacing w:line="276" w:lineRule="auto"/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21.10.2025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Очный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C45911" w:themeColor="accent2" w:themeShade="BF"/>
                <w:sz w:val="23"/>
                <w:szCs w:val="23"/>
              </w:rPr>
              <w:t>на базе ОО</w:t>
            </w:r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8A6" w:rsidRPr="00795DFE" w:rsidRDefault="004C68A6" w:rsidP="00B42DAB">
            <w:pPr>
              <w:numPr>
                <w:ilvl w:val="0"/>
                <w:numId w:val="1"/>
              </w:numPr>
              <w:ind w:left="-98" w:right="-866"/>
              <w:jc w:val="center"/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Информатика («Искусственный интеллект»)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20.10.2025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1C2402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hyperlink r:id="rId29" w:history="1">
              <w:r w:rsidR="004C68A6" w:rsidRPr="00795DFE">
                <w:rPr>
                  <w:rStyle w:val="a3"/>
                  <w:rFonts w:ascii="Liberation Serif" w:eastAsia="Liberation Serif" w:hAnsi="Liberation Serif" w:cs="Liberation Serif"/>
                  <w:b/>
                  <w:color w:val="0070C0"/>
                  <w:sz w:val="23"/>
                  <w:szCs w:val="23"/>
                  <w:u w:val="none"/>
                </w:rPr>
                <w:t>uts.sirius.online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Информатика («Робототехника»)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22.10.2025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1C2402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hyperlink r:id="rId30" w:history="1">
              <w:r w:rsidR="004C68A6" w:rsidRPr="00795DFE">
                <w:rPr>
                  <w:rStyle w:val="a3"/>
                  <w:rFonts w:ascii="Liberation Serif" w:eastAsia="Liberation Serif" w:hAnsi="Liberation Serif" w:cs="Liberation Serif"/>
                  <w:b/>
                  <w:color w:val="0070C0"/>
                  <w:sz w:val="23"/>
                  <w:szCs w:val="23"/>
                  <w:u w:val="none"/>
                </w:rPr>
                <w:t>uts.sirius.online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523F61" w:rsidP="00523F61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 xml:space="preserve">Информатика </w:t>
            </w:r>
            <w:r w:rsidR="004C68A6"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«Программирование»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23.10.2025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1C2402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hyperlink r:id="rId31" w:history="1">
              <w:r w:rsidR="004C68A6" w:rsidRPr="00795DFE">
                <w:rPr>
                  <w:rStyle w:val="a3"/>
                  <w:rFonts w:ascii="Liberation Serif" w:eastAsia="Liberation Serif" w:hAnsi="Liberation Serif" w:cs="Liberation Serif"/>
                  <w:b/>
                  <w:color w:val="0070C0"/>
                  <w:sz w:val="23"/>
                  <w:szCs w:val="23"/>
                  <w:u w:val="none"/>
                </w:rPr>
                <w:t>uts.sirius.online</w:t>
              </w:r>
            </w:hyperlink>
          </w:p>
        </w:tc>
      </w:tr>
      <w:tr w:rsidR="004C68A6" w:rsidRPr="00795DFE" w:rsidTr="004C68A6">
        <w:trPr>
          <w:cantSplit/>
          <w:trHeight w:val="167"/>
          <w:tblHeader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Информатика («Информационная безопасность»)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ind w:right="-115"/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24.10.2025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4C68A6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r w:rsidRPr="00795DFE"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  <w:t>Онлайн тур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8A6" w:rsidRPr="00795DFE" w:rsidRDefault="001C2402">
            <w:pPr>
              <w:rPr>
                <w:rFonts w:ascii="Liberation Serif" w:eastAsia="Liberation Serif" w:hAnsi="Liberation Serif" w:cs="Liberation Serif"/>
                <w:b/>
                <w:color w:val="0070C0"/>
                <w:sz w:val="23"/>
                <w:szCs w:val="23"/>
              </w:rPr>
            </w:pPr>
            <w:hyperlink r:id="rId32" w:history="1">
              <w:r w:rsidR="004C68A6" w:rsidRPr="00795DFE">
                <w:rPr>
                  <w:rStyle w:val="a3"/>
                  <w:rFonts w:ascii="Liberation Serif" w:eastAsia="Liberation Serif" w:hAnsi="Liberation Serif" w:cs="Liberation Serif"/>
                  <w:b/>
                  <w:color w:val="0070C0"/>
                  <w:sz w:val="23"/>
                  <w:szCs w:val="23"/>
                  <w:u w:val="none"/>
                </w:rPr>
                <w:t>uts.sirius.online</w:t>
              </w:r>
            </w:hyperlink>
          </w:p>
        </w:tc>
      </w:tr>
    </w:tbl>
    <w:p w:rsidR="004C68A6" w:rsidRPr="00795DFE" w:rsidRDefault="004C68A6" w:rsidP="004C68A6">
      <w:pPr>
        <w:ind w:hanging="567"/>
        <w:rPr>
          <w:rFonts w:ascii="Liberation Serif" w:eastAsia="Liberation Serif" w:hAnsi="Liberation Serif" w:cs="Liberation Serif"/>
          <w:sz w:val="23"/>
          <w:szCs w:val="23"/>
        </w:rPr>
      </w:pPr>
      <w:r w:rsidRPr="00795DFE">
        <w:rPr>
          <w:rFonts w:ascii="Liberation Serif" w:eastAsia="Liberation Serif" w:hAnsi="Liberation Serif" w:cs="Liberation Serif"/>
          <w:sz w:val="23"/>
          <w:szCs w:val="23"/>
        </w:rPr>
        <w:t xml:space="preserve">*каждый из туров можно проводить в любой день даты проведения </w:t>
      </w:r>
    </w:p>
    <w:p w:rsidR="004C68A6" w:rsidRPr="00795DFE" w:rsidRDefault="004C68A6" w:rsidP="004C68A6">
      <w:pPr>
        <w:rPr>
          <w:rFonts w:ascii="Liberation Serif" w:eastAsia="Liberation Serif" w:hAnsi="Liberation Serif" w:cs="Liberation Serif"/>
        </w:rPr>
      </w:pPr>
    </w:p>
    <w:p w:rsidR="00DF5C09" w:rsidRPr="00795DFE" w:rsidRDefault="00DF5C09"/>
    <w:sectPr w:rsidR="00DF5C09" w:rsidRPr="00795DFE" w:rsidSect="00E4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118AB"/>
    <w:multiLevelType w:val="multilevel"/>
    <w:tmpl w:val="E16EE928"/>
    <w:lvl w:ilvl="0">
      <w:start w:val="1"/>
      <w:numFmt w:val="decimal"/>
      <w:lvlText w:val="%1."/>
      <w:lvlJc w:val="center"/>
      <w:pPr>
        <w:ind w:left="283" w:firstLine="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D6C"/>
    <w:rsid w:val="001C2402"/>
    <w:rsid w:val="004A6F4C"/>
    <w:rsid w:val="004C68A6"/>
    <w:rsid w:val="00523F61"/>
    <w:rsid w:val="00795DFE"/>
    <w:rsid w:val="008F3DDA"/>
    <w:rsid w:val="00DF5C09"/>
    <w:rsid w:val="00E46978"/>
    <w:rsid w:val="00F65774"/>
    <w:rsid w:val="00FA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C68A6"/>
    <w:rPr>
      <w:color w:val="0563C1" w:themeColor="hyperlink"/>
      <w:u w:val="single"/>
    </w:rPr>
  </w:style>
  <w:style w:type="table" w:customStyle="1" w:styleId="5">
    <w:name w:val="5"/>
    <w:basedOn w:val="a1"/>
    <w:rsid w:val="004C6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4">
    <w:name w:val="FollowedHyperlink"/>
    <w:basedOn w:val="a0"/>
    <w:uiPriority w:val="99"/>
    <w:semiHidden/>
    <w:unhideWhenUsed/>
    <w:rsid w:val="00795DFE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uts.sirius.online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uts.sirius.online/" TargetMode="External"/><Relationship Id="rId32" Type="http://schemas.openxmlformats.org/officeDocument/2006/relationships/hyperlink" Target="http://uts.sirius.online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uts.sirius.online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uts.sirius.online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hyperlink" Target="http://uts.sirius.onl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Win11</cp:lastModifiedBy>
  <cp:revision>3</cp:revision>
  <dcterms:created xsi:type="dcterms:W3CDTF">2025-09-09T11:11:00Z</dcterms:created>
  <dcterms:modified xsi:type="dcterms:W3CDTF">2025-09-09T11:25:00Z</dcterms:modified>
</cp:coreProperties>
</file>